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84"/>
          <w:tab w:val="left" w:pos="8647"/>
        </w:tabs>
        <w:wordWrap w:val="0"/>
        <w:spacing w:line="120" w:lineRule="exact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64135</wp:posOffset>
                </wp:positionV>
                <wp:extent cx="5668010" cy="0"/>
                <wp:effectExtent l="0" t="13970" r="8890" b="2413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6801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chemeClr val="bg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15pt;margin-top:5.05pt;height:0pt;width:446.3pt;z-index:251659264;mso-width-relative:page;mso-height-relative:page;" filled="f" stroked="t" coordsize="21600,21600" o:gfxdata="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BYAAABkcnMvUEsBAhQAFAAAAAgAh07iQAcm&#10;qULQAAAABwEAAA8AAAAAAAAAAQAgAAAAOAAAAGRycy9kb3ducmV2LnhtbFBLAQIUABQAAAAIAIdO&#10;4kDjLj/U3AEAAJoDAAAOAAAAAAAAAAEAIAAAADUBAABkcnMvZTJvRG9jLnhtbFBLBQYAAAAABgAG&#10;AFkBAACDBQAAAAA=&#10;">
                <v:fill on="f" focussize="0,0"/>
                <v:stroke weight="2.25pt" color="#FFFFFF [3212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关于公布202</w:t>
      </w:r>
      <w:r>
        <w:rPr>
          <w:rFonts w:hint="default" w:eastAsia="方正小标宋简体"/>
          <w:bCs/>
          <w:sz w:val="44"/>
          <w:szCs w:val="44"/>
          <w:lang w:val="en"/>
        </w:rPr>
        <w:t>5</w:t>
      </w:r>
      <w:r>
        <w:rPr>
          <w:rFonts w:hint="eastAsia" w:eastAsia="方正小标宋简体"/>
          <w:bCs/>
          <w:sz w:val="44"/>
          <w:szCs w:val="44"/>
        </w:rPr>
        <w:t>-202</w:t>
      </w:r>
      <w:r>
        <w:rPr>
          <w:rFonts w:hint="default" w:eastAsia="方正小标宋简体"/>
          <w:bCs/>
          <w:sz w:val="44"/>
          <w:szCs w:val="44"/>
          <w:lang w:val="en"/>
        </w:rPr>
        <w:t>6</w:t>
      </w:r>
      <w:r>
        <w:rPr>
          <w:rFonts w:hint="eastAsia" w:eastAsia="方正小标宋简体"/>
          <w:bCs/>
          <w:sz w:val="44"/>
          <w:szCs w:val="44"/>
        </w:rPr>
        <w:t>年采暖季城市燃气管网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eastAsia="方正小标宋简体"/>
          <w:bCs/>
          <w:sz w:val="44"/>
          <w:szCs w:val="44"/>
        </w:rPr>
      </w:pPr>
      <w:r>
        <w:rPr>
          <w:rFonts w:hint="eastAsia" w:eastAsia="方正小标宋简体"/>
          <w:bCs/>
          <w:sz w:val="44"/>
          <w:szCs w:val="44"/>
        </w:rPr>
        <w:t>非居民天然气销售价格的通知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eastAsia="方正小标宋简体"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各</w:t>
      </w:r>
      <w:r>
        <w:rPr>
          <w:rFonts w:hint="eastAsia" w:eastAsia="仿宋_GB2312"/>
          <w:sz w:val="32"/>
          <w:szCs w:val="32"/>
          <w:lang w:eastAsia="zh-CN"/>
        </w:rPr>
        <w:t>天然气</w:t>
      </w:r>
      <w:r>
        <w:rPr>
          <w:rFonts w:eastAsia="仿宋_GB2312"/>
          <w:sz w:val="32"/>
          <w:szCs w:val="32"/>
        </w:rPr>
        <w:t>经营企业、各有关单位：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根据《市发展改革委关于公布</w:t>
      </w:r>
      <w:r>
        <w:rPr>
          <w:rFonts w:hint="eastAsia" w:eastAsia="仿宋_GB2312"/>
          <w:sz w:val="32"/>
          <w:szCs w:val="32"/>
          <w:lang w:val="en-US" w:eastAsia="zh-CN"/>
        </w:rPr>
        <w:t>202</w:t>
      </w:r>
      <w:r>
        <w:rPr>
          <w:rFonts w:hint="default" w:eastAsia="仿宋_GB2312"/>
          <w:sz w:val="32"/>
          <w:szCs w:val="32"/>
          <w:lang w:val="en" w:eastAsia="zh-CN"/>
        </w:rPr>
        <w:t>5-</w:t>
      </w:r>
      <w:r>
        <w:rPr>
          <w:rFonts w:hint="eastAsia" w:eastAsia="仿宋_GB2312"/>
          <w:sz w:val="32"/>
          <w:szCs w:val="32"/>
          <w:lang w:val="en-US" w:eastAsia="zh-CN"/>
        </w:rPr>
        <w:t>202</w:t>
      </w:r>
      <w:r>
        <w:rPr>
          <w:rFonts w:hint="default" w:eastAsia="仿宋_GB2312"/>
          <w:sz w:val="32"/>
          <w:szCs w:val="32"/>
          <w:lang w:val="en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年采暖季城市燃气管网非居民天然气销售价格的通知》（津发改价管</w:t>
      </w:r>
      <w:r>
        <w:rPr>
          <w:rFonts w:hint="eastAsia" w:eastAsia="仿宋_GB2312"/>
          <w:sz w:val="32"/>
          <w:szCs w:val="32"/>
          <w:lang w:val="en-US" w:eastAsia="zh-CN"/>
        </w:rPr>
        <w:t>〔202</w:t>
      </w:r>
      <w:r>
        <w:rPr>
          <w:rFonts w:hint="default" w:eastAsia="仿宋_GB2312"/>
          <w:sz w:val="32"/>
          <w:szCs w:val="32"/>
          <w:lang w:val="en" w:eastAsia="zh-CN"/>
        </w:rPr>
        <w:t>5</w:t>
      </w:r>
      <w:r>
        <w:rPr>
          <w:rFonts w:hint="eastAsia" w:eastAsia="仿宋_GB2312"/>
          <w:sz w:val="32"/>
          <w:szCs w:val="32"/>
          <w:lang w:val="en-US" w:eastAsia="zh-CN"/>
        </w:rPr>
        <w:t>〕</w:t>
      </w:r>
      <w:r>
        <w:rPr>
          <w:rFonts w:hint="default" w:eastAsia="仿宋_GB2312"/>
          <w:sz w:val="32"/>
          <w:szCs w:val="32"/>
          <w:lang w:val="en" w:eastAsia="zh-CN"/>
        </w:rPr>
        <w:t>400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号）精神和天津市城市燃气管网非居民天然气价格上下游联动机制，</w:t>
      </w:r>
      <w:r>
        <w:rPr>
          <w:rFonts w:hint="eastAsia" w:eastAsia="仿宋_GB2312"/>
          <w:sz w:val="32"/>
          <w:szCs w:val="32"/>
          <w:lang w:eastAsia="zh-CN"/>
        </w:rPr>
        <w:t>结合上游供气价格浮动情况，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现就宁河区</w:t>
      </w:r>
      <w:r>
        <w:rPr>
          <w:rFonts w:hint="eastAsia" w:eastAsia="仿宋_GB2312"/>
          <w:sz w:val="32"/>
          <w:szCs w:val="32"/>
          <w:lang w:val="en-US" w:eastAsia="zh-CN"/>
        </w:rPr>
        <w:t>202</w:t>
      </w:r>
      <w:r>
        <w:rPr>
          <w:rFonts w:hint="default" w:eastAsia="仿宋_GB2312"/>
          <w:sz w:val="32"/>
          <w:szCs w:val="32"/>
          <w:lang w:val="en" w:eastAsia="zh-CN"/>
        </w:rPr>
        <w:t>5</w:t>
      </w:r>
      <w:r>
        <w:rPr>
          <w:rFonts w:hint="eastAsia" w:eastAsia="仿宋_GB2312"/>
          <w:sz w:val="32"/>
          <w:szCs w:val="32"/>
          <w:lang w:val="en-US" w:eastAsia="zh-CN"/>
        </w:rPr>
        <w:t>-202</w:t>
      </w:r>
      <w:r>
        <w:rPr>
          <w:rFonts w:hint="default" w:eastAsia="仿宋_GB2312"/>
          <w:sz w:val="32"/>
          <w:szCs w:val="32"/>
          <w:lang w:val="en" w:eastAsia="zh-CN"/>
        </w:rPr>
        <w:t>6</w:t>
      </w:r>
      <w:r>
        <w:rPr>
          <w:rFonts w:hint="eastAsia" w:eastAsia="仿宋_GB2312"/>
          <w:sz w:val="32"/>
          <w:szCs w:val="32"/>
          <w:lang w:val="en-US" w:eastAsia="zh-CN"/>
        </w:rPr>
        <w:t>年采暖</w:t>
      </w:r>
      <w:r>
        <w:rPr>
          <w:rFonts w:hint="eastAsia" w:eastAsia="仿宋_GB2312"/>
          <w:sz w:val="32"/>
          <w:szCs w:val="32"/>
          <w:lang w:val="en" w:eastAsia="zh-CN"/>
        </w:rPr>
        <w:t>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城市燃气管网非居民天然气销售价格有关事项通知如下：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一、销售价格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eastAsia="仿宋_GB2312"/>
          <w:sz w:val="32"/>
          <w:szCs w:val="32"/>
          <w:lang w:val="en" w:eastAsia="zh-CN"/>
        </w:rPr>
        <w:t>2025</w:t>
      </w:r>
      <w:r>
        <w:rPr>
          <w:rFonts w:hint="eastAsia" w:eastAsia="仿宋_GB2312"/>
          <w:sz w:val="32"/>
          <w:szCs w:val="32"/>
          <w:lang w:val="en-US" w:eastAsia="zh-CN"/>
        </w:rPr>
        <w:t>-202</w:t>
      </w:r>
      <w:r>
        <w:rPr>
          <w:rFonts w:hint="default" w:eastAsia="仿宋_GB2312"/>
          <w:sz w:val="32"/>
          <w:szCs w:val="32"/>
          <w:lang w:val="en" w:eastAsia="zh-CN"/>
        </w:rPr>
        <w:t>6年</w:t>
      </w:r>
      <w:r>
        <w:rPr>
          <w:rFonts w:hint="eastAsia" w:eastAsia="仿宋_GB2312"/>
          <w:sz w:val="32"/>
          <w:szCs w:val="32"/>
          <w:lang w:val="en" w:eastAsia="zh-CN"/>
        </w:rPr>
        <w:t>采暖季我区</w:t>
      </w:r>
      <w:r>
        <w:rPr>
          <w:rFonts w:eastAsia="仿宋_GB2312"/>
          <w:bCs/>
          <w:sz w:val="32"/>
          <w:szCs w:val="32"/>
        </w:rPr>
        <w:t>城市燃气管网非居民</w:t>
      </w:r>
      <w:r>
        <w:rPr>
          <w:rFonts w:hint="eastAsia" w:eastAsia="仿宋_GB2312"/>
          <w:bCs/>
          <w:sz w:val="32"/>
          <w:szCs w:val="32"/>
        </w:rPr>
        <w:t>天然气</w:t>
      </w:r>
      <w:r>
        <w:rPr>
          <w:rFonts w:hint="eastAsia" w:eastAsia="仿宋_GB2312"/>
          <w:bCs/>
          <w:sz w:val="32"/>
          <w:szCs w:val="32"/>
          <w:lang w:eastAsia="zh-CN"/>
        </w:rPr>
        <w:t>销售</w:t>
      </w:r>
      <w:r>
        <w:rPr>
          <w:rFonts w:eastAsia="仿宋_GB2312"/>
          <w:sz w:val="32"/>
          <w:szCs w:val="32"/>
        </w:rPr>
        <w:t>价格</w:t>
      </w:r>
      <w:r>
        <w:rPr>
          <w:rFonts w:hint="eastAsia" w:eastAsia="仿宋_GB2312"/>
          <w:sz w:val="32"/>
          <w:szCs w:val="32"/>
          <w:lang w:eastAsia="zh-CN"/>
        </w:rPr>
        <w:t>为</w:t>
      </w:r>
      <w:r>
        <w:rPr>
          <w:rFonts w:hint="eastAsia" w:eastAsia="仿宋_GB2312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一般工商业及其它用气每立方米</w:t>
      </w: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hint="default" w:eastAsia="仿宋_GB2312"/>
          <w:sz w:val="32"/>
          <w:szCs w:val="32"/>
          <w:lang w:val="en" w:eastAsia="zh-CN"/>
        </w:rPr>
        <w:t>74</w:t>
      </w:r>
      <w:r>
        <w:rPr>
          <w:rFonts w:eastAsia="仿宋_GB2312"/>
          <w:sz w:val="32"/>
          <w:szCs w:val="32"/>
        </w:rPr>
        <w:t>元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eastAsia="zh-CN"/>
        </w:rPr>
        <w:t>集中供热用气每立方米</w:t>
      </w:r>
      <w:r>
        <w:rPr>
          <w:rFonts w:hint="eastAsia" w:eastAsia="仿宋_GB2312"/>
          <w:sz w:val="32"/>
          <w:szCs w:val="32"/>
          <w:lang w:val="en-US" w:eastAsia="zh-CN"/>
        </w:rPr>
        <w:t>3.</w:t>
      </w:r>
      <w:r>
        <w:rPr>
          <w:rFonts w:hint="default" w:eastAsia="仿宋_GB2312"/>
          <w:sz w:val="32"/>
          <w:szCs w:val="32"/>
          <w:lang w:val="en" w:eastAsia="zh-CN"/>
        </w:rPr>
        <w:t>45</w:t>
      </w:r>
      <w:r>
        <w:rPr>
          <w:rFonts w:hint="eastAsia" w:eastAsia="仿宋_GB2312"/>
          <w:sz w:val="32"/>
          <w:szCs w:val="32"/>
          <w:lang w:val="en-US" w:eastAsia="zh-CN"/>
        </w:rPr>
        <w:t>元</w:t>
      </w:r>
      <w:r>
        <w:rPr>
          <w:rFonts w:eastAsia="仿宋_GB2312"/>
          <w:sz w:val="32"/>
          <w:szCs w:val="32"/>
        </w:rPr>
        <w:t>。</w:t>
      </w:r>
      <w:r>
        <w:rPr>
          <w:rFonts w:hint="eastAsia" w:eastAsia="仿宋_GB2312"/>
          <w:sz w:val="32"/>
          <w:szCs w:val="32"/>
          <w:lang w:eastAsia="zh-CN"/>
        </w:rPr>
        <w:t>各天然气</w:t>
      </w:r>
      <w:r>
        <w:rPr>
          <w:rFonts w:eastAsia="仿宋_GB2312"/>
          <w:sz w:val="32"/>
          <w:szCs w:val="32"/>
        </w:rPr>
        <w:t>经营企业</w:t>
      </w:r>
      <w:r>
        <w:rPr>
          <w:rFonts w:hint="eastAsia" w:eastAsia="仿宋_GB2312"/>
          <w:sz w:val="32"/>
          <w:szCs w:val="32"/>
          <w:lang w:eastAsia="zh-CN"/>
        </w:rPr>
        <w:t>可在不超过上述价格的前提下，自主制定具体销售价格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二、执行时间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" w:eastAsia="zh-CN"/>
        </w:rPr>
        <w:t>上述</w:t>
      </w:r>
      <w:r>
        <w:rPr>
          <w:rFonts w:eastAsia="仿宋_GB2312"/>
          <w:sz w:val="32"/>
          <w:szCs w:val="32"/>
        </w:rPr>
        <w:t>价格</w:t>
      </w:r>
      <w:r>
        <w:rPr>
          <w:rFonts w:hint="eastAsia" w:eastAsia="仿宋_GB2312"/>
          <w:sz w:val="32"/>
          <w:szCs w:val="32"/>
          <w:lang w:eastAsia="zh-CN"/>
        </w:rPr>
        <w:t>自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default" w:eastAsia="仿宋_GB2312"/>
          <w:sz w:val="32"/>
          <w:szCs w:val="32"/>
          <w:lang w:val="en" w:eastAsia="zh-CN"/>
        </w:rPr>
        <w:t>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11</w:t>
      </w:r>
      <w:r>
        <w:rPr>
          <w:rFonts w:eastAsia="仿宋_GB2312"/>
          <w:sz w:val="32"/>
          <w:szCs w:val="32"/>
        </w:rPr>
        <w:t>月1日</w:t>
      </w:r>
      <w:r>
        <w:rPr>
          <w:rFonts w:hint="eastAsia" w:eastAsia="仿宋_GB2312"/>
          <w:sz w:val="32"/>
          <w:szCs w:val="32"/>
          <w:lang w:eastAsia="zh-CN"/>
        </w:rPr>
        <w:t>至</w:t>
      </w:r>
      <w:r>
        <w:rPr>
          <w:rFonts w:hint="eastAsia" w:eastAsia="仿宋_GB2312"/>
          <w:sz w:val="32"/>
          <w:szCs w:val="32"/>
          <w:lang w:val="en-US" w:eastAsia="zh-CN"/>
        </w:rPr>
        <w:t>202</w:t>
      </w:r>
      <w:r>
        <w:rPr>
          <w:rFonts w:hint="default" w:eastAsia="仿宋_GB2312"/>
          <w:sz w:val="32"/>
          <w:szCs w:val="32"/>
          <w:lang w:val="en" w:eastAsia="zh-CN"/>
        </w:rPr>
        <w:t>6</w:t>
      </w:r>
      <w:r>
        <w:rPr>
          <w:rFonts w:hint="eastAsia" w:eastAsia="仿宋_GB2312"/>
          <w:sz w:val="32"/>
          <w:szCs w:val="32"/>
          <w:lang w:val="en-US" w:eastAsia="zh-CN"/>
        </w:rPr>
        <w:t>年3月31日</w:t>
      </w:r>
      <w:r>
        <w:rPr>
          <w:rFonts w:hint="eastAsia" w:eastAsia="仿宋_GB2312"/>
          <w:sz w:val="32"/>
          <w:szCs w:val="32"/>
          <w:lang w:eastAsia="zh-CN"/>
        </w:rPr>
        <w:t>执行</w:t>
      </w:r>
      <w:r>
        <w:rPr>
          <w:rFonts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三、有关要求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各天然气</w:t>
      </w:r>
      <w:r>
        <w:rPr>
          <w:rFonts w:eastAsia="仿宋_GB2312"/>
          <w:sz w:val="32"/>
          <w:szCs w:val="32"/>
        </w:rPr>
        <w:t>经营企业要</w:t>
      </w:r>
      <w:r>
        <w:rPr>
          <w:rFonts w:hint="eastAsia" w:eastAsia="仿宋_GB2312"/>
          <w:sz w:val="32"/>
          <w:szCs w:val="32"/>
          <w:lang w:eastAsia="zh-CN"/>
        </w:rPr>
        <w:t>严格执行价格政策，做好抄表计量、价格结算等工作。强化政策解释解读和用户服务工作，提高服务质量和管理水平，确保全区天然气稳定安全供应。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26" w:firstLine="5440" w:firstLineChars="17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default" w:eastAsia="仿宋_GB2312"/>
          <w:sz w:val="32"/>
          <w:szCs w:val="32"/>
          <w:lang w:val="en" w:eastAsia="zh-CN"/>
        </w:rPr>
        <w:t>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12</w:t>
      </w:r>
      <w:r>
        <w:rPr>
          <w:rFonts w:eastAsia="仿宋_GB2312"/>
          <w:sz w:val="32"/>
          <w:szCs w:val="32"/>
        </w:rPr>
        <w:t>月</w:t>
      </w:r>
      <w:r>
        <w:rPr>
          <w:rFonts w:hint="default" w:eastAsia="仿宋_GB2312"/>
          <w:sz w:val="32"/>
          <w:szCs w:val="32"/>
          <w:lang w:val="en"/>
        </w:rPr>
        <w:t>11</w:t>
      </w:r>
      <w:r>
        <w:rPr>
          <w:rFonts w:eastAsia="仿宋_GB2312"/>
          <w:sz w:val="32"/>
          <w:szCs w:val="32"/>
        </w:rPr>
        <w:t>日</w:t>
      </w:r>
    </w:p>
    <w:sectPr>
      <w:footerReference r:id="rId3" w:type="default"/>
      <w:footerReference r:id="rId4" w:type="even"/>
      <w:pgSz w:w="11906" w:h="16838"/>
      <w:pgMar w:top="1814" w:right="1474" w:bottom="2041" w:left="1474" w:header="851" w:footer="147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iMuAO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DiMuAO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A8TPSHQIAACkEAAAOAAAAZHJz&#10;L2Uyb0RvYy54bWytU82O0zAQviPxDpbvNGlRV1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9eT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IDxM9I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E58"/>
    <w:rsid w:val="000062DF"/>
    <w:rsid w:val="00017D20"/>
    <w:rsid w:val="000220E1"/>
    <w:rsid w:val="000244CA"/>
    <w:rsid w:val="00030244"/>
    <w:rsid w:val="00042F92"/>
    <w:rsid w:val="00045CF0"/>
    <w:rsid w:val="00050039"/>
    <w:rsid w:val="0005199D"/>
    <w:rsid w:val="00055B7B"/>
    <w:rsid w:val="000612B7"/>
    <w:rsid w:val="000744F6"/>
    <w:rsid w:val="00085092"/>
    <w:rsid w:val="000859C7"/>
    <w:rsid w:val="0009363F"/>
    <w:rsid w:val="000B0ECD"/>
    <w:rsid w:val="000B4E8E"/>
    <w:rsid w:val="000C539A"/>
    <w:rsid w:val="000C5D13"/>
    <w:rsid w:val="000D728B"/>
    <w:rsid w:val="000E4E9D"/>
    <w:rsid w:val="000E7972"/>
    <w:rsid w:val="000F64CC"/>
    <w:rsid w:val="00120A2E"/>
    <w:rsid w:val="00135209"/>
    <w:rsid w:val="0014656E"/>
    <w:rsid w:val="00147889"/>
    <w:rsid w:val="001510DA"/>
    <w:rsid w:val="00157FAD"/>
    <w:rsid w:val="001619D3"/>
    <w:rsid w:val="0016510E"/>
    <w:rsid w:val="00176F5C"/>
    <w:rsid w:val="00181612"/>
    <w:rsid w:val="001955B9"/>
    <w:rsid w:val="001A608E"/>
    <w:rsid w:val="001C5F90"/>
    <w:rsid w:val="001C7A3C"/>
    <w:rsid w:val="001E2D8C"/>
    <w:rsid w:val="001E3D51"/>
    <w:rsid w:val="001F474E"/>
    <w:rsid w:val="001F4F0C"/>
    <w:rsid w:val="001F6C61"/>
    <w:rsid w:val="001F7ED0"/>
    <w:rsid w:val="00216511"/>
    <w:rsid w:val="00230028"/>
    <w:rsid w:val="002321B9"/>
    <w:rsid w:val="00244B2C"/>
    <w:rsid w:val="00247FBD"/>
    <w:rsid w:val="00250BE4"/>
    <w:rsid w:val="00255F6A"/>
    <w:rsid w:val="002638E7"/>
    <w:rsid w:val="00283443"/>
    <w:rsid w:val="00283DDA"/>
    <w:rsid w:val="00285303"/>
    <w:rsid w:val="002875E8"/>
    <w:rsid w:val="00290E71"/>
    <w:rsid w:val="002B7E90"/>
    <w:rsid w:val="002C3769"/>
    <w:rsid w:val="002C7809"/>
    <w:rsid w:val="002E7011"/>
    <w:rsid w:val="002F16DC"/>
    <w:rsid w:val="00311DDF"/>
    <w:rsid w:val="00312B4F"/>
    <w:rsid w:val="003239BA"/>
    <w:rsid w:val="00330A5A"/>
    <w:rsid w:val="00332BC1"/>
    <w:rsid w:val="00333CEE"/>
    <w:rsid w:val="00334B65"/>
    <w:rsid w:val="00334FC8"/>
    <w:rsid w:val="003414CB"/>
    <w:rsid w:val="00344501"/>
    <w:rsid w:val="00347312"/>
    <w:rsid w:val="00350B9E"/>
    <w:rsid w:val="00363B71"/>
    <w:rsid w:val="00370591"/>
    <w:rsid w:val="00377428"/>
    <w:rsid w:val="00382530"/>
    <w:rsid w:val="00392E2D"/>
    <w:rsid w:val="0039496C"/>
    <w:rsid w:val="003A06A0"/>
    <w:rsid w:val="003A3EAA"/>
    <w:rsid w:val="003B09D6"/>
    <w:rsid w:val="003B7E04"/>
    <w:rsid w:val="003C0038"/>
    <w:rsid w:val="003C68C4"/>
    <w:rsid w:val="003C787A"/>
    <w:rsid w:val="003D7B8E"/>
    <w:rsid w:val="003E0797"/>
    <w:rsid w:val="003E0BC4"/>
    <w:rsid w:val="00401E58"/>
    <w:rsid w:val="0041484E"/>
    <w:rsid w:val="00416ACA"/>
    <w:rsid w:val="00431B26"/>
    <w:rsid w:val="00432C44"/>
    <w:rsid w:val="0043545E"/>
    <w:rsid w:val="00440217"/>
    <w:rsid w:val="00440B53"/>
    <w:rsid w:val="0044457A"/>
    <w:rsid w:val="00447A90"/>
    <w:rsid w:val="004502D0"/>
    <w:rsid w:val="00456932"/>
    <w:rsid w:val="004570DE"/>
    <w:rsid w:val="00462AD0"/>
    <w:rsid w:val="004653E5"/>
    <w:rsid w:val="00474019"/>
    <w:rsid w:val="004777A5"/>
    <w:rsid w:val="00483A99"/>
    <w:rsid w:val="00484A89"/>
    <w:rsid w:val="00484B46"/>
    <w:rsid w:val="00492640"/>
    <w:rsid w:val="00492648"/>
    <w:rsid w:val="004935F6"/>
    <w:rsid w:val="004949BB"/>
    <w:rsid w:val="004A4DE6"/>
    <w:rsid w:val="004A6454"/>
    <w:rsid w:val="004B7F34"/>
    <w:rsid w:val="004C0F96"/>
    <w:rsid w:val="004C4F54"/>
    <w:rsid w:val="004D227C"/>
    <w:rsid w:val="004D2C4C"/>
    <w:rsid w:val="004D6EF7"/>
    <w:rsid w:val="004E13E0"/>
    <w:rsid w:val="004F04BA"/>
    <w:rsid w:val="004F1BB1"/>
    <w:rsid w:val="0050505B"/>
    <w:rsid w:val="00507E8F"/>
    <w:rsid w:val="005120F4"/>
    <w:rsid w:val="005172F1"/>
    <w:rsid w:val="00527D31"/>
    <w:rsid w:val="0053539B"/>
    <w:rsid w:val="00542046"/>
    <w:rsid w:val="0054660A"/>
    <w:rsid w:val="0055194D"/>
    <w:rsid w:val="00551AB6"/>
    <w:rsid w:val="00552AD7"/>
    <w:rsid w:val="005602D7"/>
    <w:rsid w:val="0057221F"/>
    <w:rsid w:val="00573865"/>
    <w:rsid w:val="00577A60"/>
    <w:rsid w:val="00581661"/>
    <w:rsid w:val="005931C1"/>
    <w:rsid w:val="005965C1"/>
    <w:rsid w:val="00597CC3"/>
    <w:rsid w:val="00597EF7"/>
    <w:rsid w:val="005A5227"/>
    <w:rsid w:val="005B18AD"/>
    <w:rsid w:val="005B32C9"/>
    <w:rsid w:val="005B4824"/>
    <w:rsid w:val="005C3BE7"/>
    <w:rsid w:val="005D38A2"/>
    <w:rsid w:val="005E4957"/>
    <w:rsid w:val="005E505C"/>
    <w:rsid w:val="005F1CA5"/>
    <w:rsid w:val="00611293"/>
    <w:rsid w:val="00613875"/>
    <w:rsid w:val="0062053E"/>
    <w:rsid w:val="00622FA2"/>
    <w:rsid w:val="00623AC0"/>
    <w:rsid w:val="00635C95"/>
    <w:rsid w:val="00642E57"/>
    <w:rsid w:val="00662406"/>
    <w:rsid w:val="00662B8B"/>
    <w:rsid w:val="00671BF6"/>
    <w:rsid w:val="00672F42"/>
    <w:rsid w:val="00685494"/>
    <w:rsid w:val="00685527"/>
    <w:rsid w:val="00694356"/>
    <w:rsid w:val="00696FD6"/>
    <w:rsid w:val="006A0633"/>
    <w:rsid w:val="006A4CC9"/>
    <w:rsid w:val="006C0632"/>
    <w:rsid w:val="006C54E9"/>
    <w:rsid w:val="006D04D8"/>
    <w:rsid w:val="006D1F4B"/>
    <w:rsid w:val="006E4F49"/>
    <w:rsid w:val="006F3776"/>
    <w:rsid w:val="00700A7A"/>
    <w:rsid w:val="00701319"/>
    <w:rsid w:val="0070228D"/>
    <w:rsid w:val="00713A3C"/>
    <w:rsid w:val="00716249"/>
    <w:rsid w:val="00722136"/>
    <w:rsid w:val="007222B4"/>
    <w:rsid w:val="007359FC"/>
    <w:rsid w:val="00735EA0"/>
    <w:rsid w:val="0076615F"/>
    <w:rsid w:val="007741D5"/>
    <w:rsid w:val="00776D36"/>
    <w:rsid w:val="00777D18"/>
    <w:rsid w:val="00777EDB"/>
    <w:rsid w:val="00780365"/>
    <w:rsid w:val="00782A9C"/>
    <w:rsid w:val="00785715"/>
    <w:rsid w:val="007858AD"/>
    <w:rsid w:val="007908B7"/>
    <w:rsid w:val="00790F60"/>
    <w:rsid w:val="00792AD8"/>
    <w:rsid w:val="00794FBC"/>
    <w:rsid w:val="007A2D3E"/>
    <w:rsid w:val="007B1DCD"/>
    <w:rsid w:val="007B39B8"/>
    <w:rsid w:val="007C05AF"/>
    <w:rsid w:val="007C5B26"/>
    <w:rsid w:val="007C60C3"/>
    <w:rsid w:val="007D0A24"/>
    <w:rsid w:val="007D1E2B"/>
    <w:rsid w:val="007E0D70"/>
    <w:rsid w:val="007E604D"/>
    <w:rsid w:val="007F1140"/>
    <w:rsid w:val="007F1341"/>
    <w:rsid w:val="007F1E9F"/>
    <w:rsid w:val="007F2062"/>
    <w:rsid w:val="008055A6"/>
    <w:rsid w:val="008066D2"/>
    <w:rsid w:val="008078A6"/>
    <w:rsid w:val="00813B03"/>
    <w:rsid w:val="00817A89"/>
    <w:rsid w:val="00820A0F"/>
    <w:rsid w:val="008313CA"/>
    <w:rsid w:val="008420EB"/>
    <w:rsid w:val="00873780"/>
    <w:rsid w:val="008826FA"/>
    <w:rsid w:val="00887838"/>
    <w:rsid w:val="00891CE6"/>
    <w:rsid w:val="008A1019"/>
    <w:rsid w:val="008A2496"/>
    <w:rsid w:val="008C6FA3"/>
    <w:rsid w:val="008D10C4"/>
    <w:rsid w:val="008D3877"/>
    <w:rsid w:val="008D486A"/>
    <w:rsid w:val="008D6832"/>
    <w:rsid w:val="008E69D8"/>
    <w:rsid w:val="008E6B4C"/>
    <w:rsid w:val="008F3BEC"/>
    <w:rsid w:val="008F57F2"/>
    <w:rsid w:val="008F669B"/>
    <w:rsid w:val="00900C7A"/>
    <w:rsid w:val="009032BC"/>
    <w:rsid w:val="0090389B"/>
    <w:rsid w:val="009066AD"/>
    <w:rsid w:val="00910776"/>
    <w:rsid w:val="00912853"/>
    <w:rsid w:val="00914009"/>
    <w:rsid w:val="00920782"/>
    <w:rsid w:val="00953B08"/>
    <w:rsid w:val="00963B81"/>
    <w:rsid w:val="00967EB6"/>
    <w:rsid w:val="009808E8"/>
    <w:rsid w:val="00982729"/>
    <w:rsid w:val="00983A8F"/>
    <w:rsid w:val="00995914"/>
    <w:rsid w:val="009A0101"/>
    <w:rsid w:val="009A0C34"/>
    <w:rsid w:val="009A4525"/>
    <w:rsid w:val="009A4A43"/>
    <w:rsid w:val="009E6366"/>
    <w:rsid w:val="00A02040"/>
    <w:rsid w:val="00A14CFC"/>
    <w:rsid w:val="00A22E60"/>
    <w:rsid w:val="00A24079"/>
    <w:rsid w:val="00A326A2"/>
    <w:rsid w:val="00A341AA"/>
    <w:rsid w:val="00A34978"/>
    <w:rsid w:val="00A417A1"/>
    <w:rsid w:val="00A436A4"/>
    <w:rsid w:val="00A44780"/>
    <w:rsid w:val="00A51876"/>
    <w:rsid w:val="00A608BF"/>
    <w:rsid w:val="00A668C1"/>
    <w:rsid w:val="00A76D2E"/>
    <w:rsid w:val="00A921FC"/>
    <w:rsid w:val="00AA1969"/>
    <w:rsid w:val="00AA2587"/>
    <w:rsid w:val="00AA4853"/>
    <w:rsid w:val="00AB67FC"/>
    <w:rsid w:val="00AC1A73"/>
    <w:rsid w:val="00AC43BB"/>
    <w:rsid w:val="00AC6FB9"/>
    <w:rsid w:val="00AD0408"/>
    <w:rsid w:val="00AD2294"/>
    <w:rsid w:val="00AE1293"/>
    <w:rsid w:val="00AE1CBE"/>
    <w:rsid w:val="00AF19F5"/>
    <w:rsid w:val="00AF797C"/>
    <w:rsid w:val="00B11A58"/>
    <w:rsid w:val="00B15629"/>
    <w:rsid w:val="00B15920"/>
    <w:rsid w:val="00B172E3"/>
    <w:rsid w:val="00B20C7D"/>
    <w:rsid w:val="00B21B7F"/>
    <w:rsid w:val="00B27D9F"/>
    <w:rsid w:val="00B32033"/>
    <w:rsid w:val="00B35DFB"/>
    <w:rsid w:val="00B51B41"/>
    <w:rsid w:val="00B529D7"/>
    <w:rsid w:val="00B628DD"/>
    <w:rsid w:val="00B65632"/>
    <w:rsid w:val="00B8458F"/>
    <w:rsid w:val="00B85B64"/>
    <w:rsid w:val="00B860E7"/>
    <w:rsid w:val="00B91D48"/>
    <w:rsid w:val="00B93706"/>
    <w:rsid w:val="00B967D4"/>
    <w:rsid w:val="00BA303D"/>
    <w:rsid w:val="00BA33F4"/>
    <w:rsid w:val="00BA45BB"/>
    <w:rsid w:val="00BA5545"/>
    <w:rsid w:val="00BB3401"/>
    <w:rsid w:val="00BC23DB"/>
    <w:rsid w:val="00BC39F6"/>
    <w:rsid w:val="00BC42FF"/>
    <w:rsid w:val="00BC54EC"/>
    <w:rsid w:val="00BE396F"/>
    <w:rsid w:val="00BE7477"/>
    <w:rsid w:val="00BF268C"/>
    <w:rsid w:val="00BF2BC2"/>
    <w:rsid w:val="00BF33C3"/>
    <w:rsid w:val="00C07111"/>
    <w:rsid w:val="00C108E9"/>
    <w:rsid w:val="00C1208B"/>
    <w:rsid w:val="00C14FCC"/>
    <w:rsid w:val="00C20697"/>
    <w:rsid w:val="00C2303C"/>
    <w:rsid w:val="00C24FC7"/>
    <w:rsid w:val="00C25C9A"/>
    <w:rsid w:val="00C320D2"/>
    <w:rsid w:val="00C33F61"/>
    <w:rsid w:val="00C3710C"/>
    <w:rsid w:val="00C606F8"/>
    <w:rsid w:val="00C61BD8"/>
    <w:rsid w:val="00C627A1"/>
    <w:rsid w:val="00C64291"/>
    <w:rsid w:val="00C67E6E"/>
    <w:rsid w:val="00C7498F"/>
    <w:rsid w:val="00C979AB"/>
    <w:rsid w:val="00CB257C"/>
    <w:rsid w:val="00CB35FD"/>
    <w:rsid w:val="00CB4559"/>
    <w:rsid w:val="00CC0449"/>
    <w:rsid w:val="00CC0E5E"/>
    <w:rsid w:val="00CD05CC"/>
    <w:rsid w:val="00CD11C5"/>
    <w:rsid w:val="00CE1AC4"/>
    <w:rsid w:val="00CE503D"/>
    <w:rsid w:val="00CE77B3"/>
    <w:rsid w:val="00CF16FA"/>
    <w:rsid w:val="00CF27EF"/>
    <w:rsid w:val="00CF51C1"/>
    <w:rsid w:val="00D00580"/>
    <w:rsid w:val="00D215F3"/>
    <w:rsid w:val="00D245E6"/>
    <w:rsid w:val="00D27DBD"/>
    <w:rsid w:val="00D302F5"/>
    <w:rsid w:val="00D360CC"/>
    <w:rsid w:val="00D36B52"/>
    <w:rsid w:val="00D41821"/>
    <w:rsid w:val="00D44301"/>
    <w:rsid w:val="00D45FE1"/>
    <w:rsid w:val="00D4649A"/>
    <w:rsid w:val="00D525B8"/>
    <w:rsid w:val="00D62A25"/>
    <w:rsid w:val="00D63E87"/>
    <w:rsid w:val="00D90471"/>
    <w:rsid w:val="00D9236E"/>
    <w:rsid w:val="00DB135F"/>
    <w:rsid w:val="00DB2D70"/>
    <w:rsid w:val="00DC2D58"/>
    <w:rsid w:val="00DC3A1E"/>
    <w:rsid w:val="00DD0737"/>
    <w:rsid w:val="00DD78CF"/>
    <w:rsid w:val="00DD7BAD"/>
    <w:rsid w:val="00DE2E70"/>
    <w:rsid w:val="00DE696B"/>
    <w:rsid w:val="00DE7068"/>
    <w:rsid w:val="00DF4E11"/>
    <w:rsid w:val="00DF50CB"/>
    <w:rsid w:val="00E00B04"/>
    <w:rsid w:val="00E06B36"/>
    <w:rsid w:val="00E20A9E"/>
    <w:rsid w:val="00E31315"/>
    <w:rsid w:val="00E4713E"/>
    <w:rsid w:val="00E5315A"/>
    <w:rsid w:val="00E54D4E"/>
    <w:rsid w:val="00E62044"/>
    <w:rsid w:val="00E622C3"/>
    <w:rsid w:val="00E63119"/>
    <w:rsid w:val="00E67725"/>
    <w:rsid w:val="00E77E7D"/>
    <w:rsid w:val="00E858A6"/>
    <w:rsid w:val="00E90546"/>
    <w:rsid w:val="00E90B8A"/>
    <w:rsid w:val="00EA06E8"/>
    <w:rsid w:val="00EA2690"/>
    <w:rsid w:val="00EA6FC6"/>
    <w:rsid w:val="00EB0299"/>
    <w:rsid w:val="00EB4A20"/>
    <w:rsid w:val="00EB641A"/>
    <w:rsid w:val="00EB748D"/>
    <w:rsid w:val="00EB76E0"/>
    <w:rsid w:val="00EC616C"/>
    <w:rsid w:val="00ED1574"/>
    <w:rsid w:val="00ED4D1B"/>
    <w:rsid w:val="00EE6A3A"/>
    <w:rsid w:val="00EF4E3D"/>
    <w:rsid w:val="00EF7C99"/>
    <w:rsid w:val="00F003D4"/>
    <w:rsid w:val="00F11D10"/>
    <w:rsid w:val="00F1511B"/>
    <w:rsid w:val="00F256A5"/>
    <w:rsid w:val="00F27862"/>
    <w:rsid w:val="00F324C4"/>
    <w:rsid w:val="00F36F0B"/>
    <w:rsid w:val="00F4139E"/>
    <w:rsid w:val="00F505F1"/>
    <w:rsid w:val="00F55245"/>
    <w:rsid w:val="00F645BF"/>
    <w:rsid w:val="00F64C3F"/>
    <w:rsid w:val="00F66238"/>
    <w:rsid w:val="00F92ED3"/>
    <w:rsid w:val="00FE4335"/>
    <w:rsid w:val="00FF3355"/>
    <w:rsid w:val="00FF3833"/>
    <w:rsid w:val="00FF3A7D"/>
    <w:rsid w:val="05377690"/>
    <w:rsid w:val="0E8E7BB2"/>
    <w:rsid w:val="17F29CB4"/>
    <w:rsid w:val="1D9D2EE7"/>
    <w:rsid w:val="2A103E63"/>
    <w:rsid w:val="30C80BAA"/>
    <w:rsid w:val="3BFD1D58"/>
    <w:rsid w:val="3DFE2FD7"/>
    <w:rsid w:val="3DFFFFA8"/>
    <w:rsid w:val="44140A29"/>
    <w:rsid w:val="4BBF6602"/>
    <w:rsid w:val="4F3A045E"/>
    <w:rsid w:val="594D2842"/>
    <w:rsid w:val="59B87465"/>
    <w:rsid w:val="5ADC37A6"/>
    <w:rsid w:val="5EFD1742"/>
    <w:rsid w:val="613E2714"/>
    <w:rsid w:val="67DD5A35"/>
    <w:rsid w:val="69C41ED1"/>
    <w:rsid w:val="6BF682DA"/>
    <w:rsid w:val="6FFBD579"/>
    <w:rsid w:val="73FCE7B0"/>
    <w:rsid w:val="76EEAAD1"/>
    <w:rsid w:val="77FD36D5"/>
    <w:rsid w:val="78DF710E"/>
    <w:rsid w:val="7BFB32A8"/>
    <w:rsid w:val="7BFFB016"/>
    <w:rsid w:val="7DAE7ABC"/>
    <w:rsid w:val="7DEDDF65"/>
    <w:rsid w:val="7F4B18BB"/>
    <w:rsid w:val="7FB5856F"/>
    <w:rsid w:val="7FBD8B9B"/>
    <w:rsid w:val="7FFAB18B"/>
    <w:rsid w:val="7FFB9E6B"/>
    <w:rsid w:val="7FFBB3A4"/>
    <w:rsid w:val="AFFFC68E"/>
    <w:rsid w:val="BE6F8F2E"/>
    <w:rsid w:val="BFFFFBD8"/>
    <w:rsid w:val="C577AD3C"/>
    <w:rsid w:val="CB7E002A"/>
    <w:rsid w:val="CCC66D38"/>
    <w:rsid w:val="DAEFE14F"/>
    <w:rsid w:val="DF8EE52E"/>
    <w:rsid w:val="E62F7D38"/>
    <w:rsid w:val="E7FECA38"/>
    <w:rsid w:val="EBFAF091"/>
    <w:rsid w:val="EE2F41E4"/>
    <w:rsid w:val="EEA64FD3"/>
    <w:rsid w:val="EF6B1599"/>
    <w:rsid w:val="EFFE4ECE"/>
    <w:rsid w:val="F3FF0E50"/>
    <w:rsid w:val="F66700B4"/>
    <w:rsid w:val="F9BDD4C1"/>
    <w:rsid w:val="FB6AA5B3"/>
    <w:rsid w:val="FBFFE316"/>
    <w:rsid w:val="FDC3DB61"/>
    <w:rsid w:val="FDCC94D3"/>
    <w:rsid w:val="FE5E51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jc w:val="both"/>
      <w:textAlignment w:val="baseline"/>
    </w:pPr>
    <w:rPr>
      <w:rFonts w:ascii="Times New Roman" w:hAnsi="Times New Roman" w:eastAsia="文星仿宋"/>
      <w:kern w:val="2"/>
      <w:sz w:val="32"/>
      <w:szCs w:val="24"/>
      <w:lang w:val="en-US" w:eastAsia="zh-CN" w:bidi="ar-SA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12">
    <w:name w:val="Char Char Char Char Char Char 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13">
    <w:name w:val=" Char Char Char Char1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4"/>
    </w:rPr>
  </w:style>
  <w:style w:type="paragraph" w:customStyle="1" w:styleId="14">
    <w:name w:val="zw1"/>
    <w:basedOn w:val="1"/>
    <w:qFormat/>
    <w:uiPriority w:val="0"/>
    <w:pPr>
      <w:spacing w:line="580" w:lineRule="exact"/>
      <w:ind w:firstLine="200" w:firstLineChars="200"/>
    </w:pPr>
    <w:rPr>
      <w:rFonts w:eastAsia="仿宋_GB2312"/>
      <w:sz w:val="32"/>
      <w:szCs w:val="24"/>
    </w:rPr>
  </w:style>
  <w:style w:type="paragraph" w:customStyle="1" w:styleId="15">
    <w:name w:val="bt1"/>
    <w:basedOn w:val="3"/>
    <w:qFormat/>
    <w:uiPriority w:val="0"/>
    <w:pPr>
      <w:spacing w:before="0" w:after="0" w:line="580" w:lineRule="exact"/>
      <w:jc w:val="center"/>
    </w:pPr>
    <w:rPr>
      <w:b w:val="0"/>
    </w:rPr>
  </w:style>
  <w:style w:type="paragraph" w:customStyle="1" w:styleId="16">
    <w:name w:val="bt2"/>
    <w:basedOn w:val="4"/>
    <w:qFormat/>
    <w:uiPriority w:val="0"/>
    <w:pPr>
      <w:spacing w:before="0" w:after="0" w:line="580" w:lineRule="exact"/>
      <w:ind w:firstLine="200" w:firstLineChars="200"/>
    </w:pPr>
    <w:rPr>
      <w:b w:val="0"/>
    </w:rPr>
  </w:style>
  <w:style w:type="character" w:customStyle="1" w:styleId="17">
    <w:name w:val="页脚 Char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268</Words>
  <Characters>459</Characters>
  <Lines>35</Lines>
  <Paragraphs>42</Paragraphs>
  <TotalTime>6</TotalTime>
  <ScaleCrop>false</ScaleCrop>
  <LinksUpToDate>false</LinksUpToDate>
  <CharactersWithSpaces>685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2021-01-06T08:33:00Z</dcterms:created>
  <dc:creator>Lenovo User</dc:creator>
  <cp:lastModifiedBy>greatwall</cp:lastModifiedBy>
  <cp:lastPrinted>2025-12-12T01:41:00Z</cp:lastPrinted>
  <dcterms:modified xsi:type="dcterms:W3CDTF">2025-12-16T14:58:41Z</dcterms:modified>
  <dc:title>天津市发展和改革委员会文件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A19699DB48024BBB874D9EEE72696CF9</vt:lpwstr>
  </property>
</Properties>
</file>